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C985C" w14:textId="77777777" w:rsidR="009E789B" w:rsidRDefault="00D61C1F">
      <w:pPr>
        <w:pStyle w:val="En-tte"/>
        <w:jc w:val="right"/>
        <w:rPr>
          <w:rFonts w:ascii="Calibri" w:hAnsi="Calibri"/>
        </w:rPr>
      </w:pPr>
      <w:bookmarkStart w:id="0" w:name="_GoBack"/>
      <w:bookmarkEnd w:id="0"/>
      <w:r>
        <w:rPr>
          <w:rFonts w:cs="Calibri"/>
          <w:noProof/>
          <w:color w:val="808080"/>
          <w:sz w:val="32"/>
          <w:szCs w:val="32"/>
          <w:lang w:val="fr-FR"/>
        </w:rPr>
        <w:drawing>
          <wp:anchor distT="0" distB="0" distL="114300" distR="114300" simplePos="0" relativeHeight="2" behindDoc="0" locked="0" layoutInCell="1" allowOverlap="1" wp14:anchorId="7D9F5695" wp14:editId="64C99D7E">
            <wp:simplePos x="0" y="0"/>
            <wp:positionH relativeFrom="column">
              <wp:posOffset>550334</wp:posOffset>
            </wp:positionH>
            <wp:positionV relativeFrom="paragraph">
              <wp:posOffset>-4444</wp:posOffset>
            </wp:positionV>
            <wp:extent cx="1354032" cy="830580"/>
            <wp:effectExtent l="0" t="0" r="0" b="0"/>
            <wp:wrapNone/>
            <wp:docPr id="1" name="Picture" descr="https://lh4.googleusercontent.com/aCZBC7l8cPFXkxEtny-1NNXtqpD6NvKgu3k4iaV2Od2uls5rffhqPci5tbOGFR3tAaVWoEF14jIQj8x7BComhgt962wvemJJQP19DISqo0woWlrpMzO7lZ17bh_RGtaf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lh4.googleusercontent.com/aCZBC7l8cPFXkxEtny-1NNXtqpD6NvKgu3k4iaV2Od2uls5rffhqPci5tbOGFR3tAaVWoEF14jIQj8x7BComhgt962wvemJJQP19DISqo0woWlrpMzO7lZ17bh_RGtafY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49" cy="83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DC0AA" w14:textId="77777777" w:rsidR="009E789B" w:rsidRDefault="009E789B">
      <w:pPr>
        <w:jc w:val="center"/>
        <w:rPr>
          <w:rFonts w:cs="Calibri"/>
          <w:color w:val="808080"/>
          <w:sz w:val="32"/>
          <w:szCs w:val="32"/>
          <w:lang w:val="en-US"/>
        </w:rPr>
      </w:pPr>
    </w:p>
    <w:p w14:paraId="5A04F8EC" w14:textId="77777777" w:rsidR="009E789B" w:rsidRDefault="006C511C">
      <w:pPr>
        <w:ind w:left="5664" w:firstLine="708"/>
        <w:rPr>
          <w:rFonts w:eastAsia="Times New Roman" w:cs="Calibri"/>
          <w:b/>
          <w:bCs/>
          <w:color w:val="808080"/>
          <w:sz w:val="28"/>
          <w:szCs w:val="28"/>
          <w:lang w:val="en-US"/>
        </w:rPr>
      </w:pPr>
      <w:r>
        <w:rPr>
          <w:rFonts w:eastAsia="Times New Roman" w:cs="Calibri"/>
          <w:b/>
          <w:bCs/>
          <w:color w:val="808080"/>
          <w:sz w:val="28"/>
          <w:szCs w:val="28"/>
          <w:lang w:val="en-US"/>
        </w:rPr>
        <w:t>Press release</w:t>
      </w:r>
    </w:p>
    <w:p w14:paraId="0BCE544C" w14:textId="77777777" w:rsidR="009E789B" w:rsidRDefault="009E789B">
      <w:pPr>
        <w:jc w:val="center"/>
        <w:rPr>
          <w:rFonts w:cs="Calibri"/>
          <w:color w:val="808080"/>
          <w:sz w:val="16"/>
          <w:szCs w:val="16"/>
          <w:lang w:val="en-US"/>
        </w:rPr>
      </w:pPr>
    </w:p>
    <w:p w14:paraId="0584A3EE" w14:textId="77777777" w:rsidR="009E789B" w:rsidRDefault="00604692">
      <w:pPr>
        <w:tabs>
          <w:tab w:val="left" w:pos="4253"/>
        </w:tabs>
        <w:spacing w:after="0" w:line="240" w:lineRule="auto"/>
        <w:jc w:val="center"/>
        <w:rPr>
          <w:rFonts w:eastAsia="Times New Roman" w:cs="Calibri"/>
          <w:b/>
          <w:bCs/>
          <w:color w:val="808080"/>
          <w:sz w:val="32"/>
          <w:szCs w:val="32"/>
          <w:lang w:val="en-US" w:eastAsia="fr-FR"/>
        </w:rPr>
      </w:pPr>
      <w:r>
        <w:rPr>
          <w:rFonts w:eastAsia="Times New Roman" w:cs="Calibri"/>
          <w:b/>
          <w:bCs/>
          <w:color w:val="808080"/>
          <w:sz w:val="32"/>
          <w:szCs w:val="32"/>
          <w:lang w:val="en-US" w:eastAsia="fr-FR"/>
        </w:rPr>
        <w:t>The</w:t>
      </w:r>
      <w:r w:rsidR="006C511C">
        <w:rPr>
          <w:rFonts w:eastAsia="Times New Roman" w:cs="Calibri"/>
          <w:b/>
          <w:bCs/>
          <w:color w:val="808080"/>
          <w:sz w:val="32"/>
          <w:szCs w:val="32"/>
          <w:lang w:val="en-US" w:eastAsia="fr-FR"/>
        </w:rPr>
        <w:t xml:space="preserve"> University of Reims Champagne-Ardenne </w:t>
      </w:r>
    </w:p>
    <w:p w14:paraId="4C919D67" w14:textId="77777777" w:rsidR="009E789B" w:rsidRDefault="00604692">
      <w:pPr>
        <w:tabs>
          <w:tab w:val="left" w:pos="4253"/>
        </w:tabs>
        <w:spacing w:after="0" w:line="240" w:lineRule="auto"/>
        <w:jc w:val="center"/>
        <w:rPr>
          <w:rFonts w:eastAsia="Times New Roman" w:cs="Calibri"/>
          <w:b/>
          <w:bCs/>
          <w:color w:val="808080"/>
          <w:sz w:val="32"/>
          <w:szCs w:val="32"/>
          <w:lang w:val="en-US" w:eastAsia="fr-FR"/>
        </w:rPr>
      </w:pPr>
      <w:r>
        <w:rPr>
          <w:rFonts w:eastAsia="Times New Roman" w:cs="Calibri"/>
          <w:b/>
          <w:bCs/>
          <w:color w:val="808080"/>
          <w:sz w:val="32"/>
          <w:szCs w:val="32"/>
          <w:lang w:val="en-US" w:eastAsia="fr-FR"/>
        </w:rPr>
        <w:t>A</w:t>
      </w:r>
      <w:r w:rsidR="006C511C">
        <w:rPr>
          <w:rFonts w:eastAsia="Times New Roman" w:cs="Calibri"/>
          <w:b/>
          <w:bCs/>
          <w:color w:val="808080"/>
          <w:sz w:val="32"/>
          <w:szCs w:val="32"/>
          <w:lang w:val="en-US" w:eastAsia="fr-FR"/>
        </w:rPr>
        <w:t>nnounc</w:t>
      </w:r>
      <w:r>
        <w:rPr>
          <w:rFonts w:eastAsia="Times New Roman" w:cs="Calibri"/>
          <w:b/>
          <w:bCs/>
          <w:color w:val="808080"/>
          <w:sz w:val="32"/>
          <w:szCs w:val="32"/>
          <w:lang w:val="en-US" w:eastAsia="fr-FR"/>
        </w:rPr>
        <w:t xml:space="preserve">es GPU Computing </w:t>
      </w:r>
      <w:r w:rsidR="006C511C">
        <w:rPr>
          <w:rFonts w:eastAsia="Times New Roman" w:cs="Calibri"/>
          <w:b/>
          <w:bCs/>
          <w:color w:val="808080"/>
          <w:sz w:val="32"/>
          <w:szCs w:val="32"/>
          <w:lang w:val="en-US" w:eastAsia="fr-FR"/>
        </w:rPr>
        <w:t>Application Lab</w:t>
      </w:r>
    </w:p>
    <w:p w14:paraId="09505E40" w14:textId="77777777" w:rsidR="009E789B" w:rsidRDefault="009E789B">
      <w:pPr>
        <w:tabs>
          <w:tab w:val="left" w:pos="4253"/>
        </w:tabs>
        <w:spacing w:after="0" w:line="240" w:lineRule="auto"/>
        <w:jc w:val="center"/>
        <w:rPr>
          <w:rFonts w:eastAsia="Times New Roman" w:cs="Calibri"/>
          <w:b/>
          <w:bCs/>
          <w:color w:val="808080"/>
          <w:sz w:val="32"/>
          <w:szCs w:val="32"/>
          <w:lang w:val="en-US" w:eastAsia="fr-FR"/>
        </w:rPr>
      </w:pPr>
    </w:p>
    <w:p w14:paraId="6B3C6AF4" w14:textId="77777777" w:rsidR="009E789B" w:rsidRDefault="006C511C" w:rsidP="005036D9">
      <w:pPr>
        <w:spacing w:after="0" w:line="240" w:lineRule="auto"/>
        <w:ind w:firstLine="708"/>
        <w:jc w:val="center"/>
        <w:rPr>
          <w:rFonts w:eastAsia="Times New Roman" w:cs="Calibri"/>
          <w:bCs/>
          <w:i/>
          <w:color w:val="808080"/>
          <w:sz w:val="24"/>
          <w:szCs w:val="24"/>
          <w:lang w:val="en-US" w:eastAsia="fr-FR"/>
        </w:rPr>
      </w:pPr>
      <w:r>
        <w:rPr>
          <w:rFonts w:eastAsia="Times New Roman" w:cs="Calibri"/>
          <w:bCs/>
          <w:i/>
          <w:color w:val="808080"/>
          <w:sz w:val="24"/>
          <w:szCs w:val="24"/>
          <w:lang w:val="en-US" w:eastAsia="fr-FR"/>
        </w:rPr>
        <w:t xml:space="preserve">The most powerful GPU-accelerated HPC Center in France </w:t>
      </w:r>
      <w:r w:rsidR="00866D72">
        <w:rPr>
          <w:rFonts w:eastAsia="Times New Roman" w:cs="Calibri"/>
          <w:bCs/>
          <w:i/>
          <w:color w:val="808080"/>
          <w:sz w:val="24"/>
          <w:szCs w:val="24"/>
          <w:lang w:val="en-US" w:eastAsia="fr-FR"/>
        </w:rPr>
        <w:t xml:space="preserve">to provide </w:t>
      </w:r>
      <w:r w:rsidR="005036D9">
        <w:rPr>
          <w:rFonts w:eastAsia="Times New Roman" w:cs="Calibri"/>
          <w:bCs/>
          <w:i/>
          <w:color w:val="808080"/>
          <w:sz w:val="24"/>
          <w:szCs w:val="24"/>
          <w:lang w:val="en-US" w:eastAsia="fr-FR"/>
        </w:rPr>
        <w:t xml:space="preserve">extensive </w:t>
      </w:r>
      <w:r w:rsidR="00866D72">
        <w:rPr>
          <w:rFonts w:eastAsia="Times New Roman" w:cs="Calibri"/>
          <w:bCs/>
          <w:i/>
          <w:color w:val="808080"/>
          <w:sz w:val="24"/>
          <w:szCs w:val="24"/>
          <w:lang w:val="en-US" w:eastAsia="fr-FR"/>
        </w:rPr>
        <w:t>new support for development of GPU-accelerated applications</w:t>
      </w:r>
    </w:p>
    <w:p w14:paraId="07E00B34" w14:textId="77777777" w:rsidR="005036D9" w:rsidRDefault="005036D9" w:rsidP="005036D9">
      <w:pPr>
        <w:spacing w:after="0" w:line="240" w:lineRule="auto"/>
        <w:ind w:firstLine="708"/>
        <w:jc w:val="center"/>
        <w:rPr>
          <w:rFonts w:eastAsia="Times New Roman" w:cs="Calibri"/>
          <w:bCs/>
          <w:i/>
          <w:color w:val="808080"/>
          <w:sz w:val="24"/>
          <w:szCs w:val="24"/>
          <w:lang w:val="en-US" w:eastAsia="fr-FR"/>
        </w:rPr>
      </w:pPr>
    </w:p>
    <w:p w14:paraId="391A8768" w14:textId="77777777" w:rsidR="009E789B" w:rsidRDefault="009E789B">
      <w:pPr>
        <w:spacing w:after="0" w:line="240" w:lineRule="auto"/>
        <w:jc w:val="both"/>
        <w:rPr>
          <w:rFonts w:cs="Calibri"/>
          <w:b/>
          <w:lang w:val="en-US"/>
        </w:rPr>
      </w:pPr>
    </w:p>
    <w:p w14:paraId="49C97F7E" w14:textId="77777777" w:rsidR="002F4E59" w:rsidRDefault="006C511C">
      <w:pPr>
        <w:tabs>
          <w:tab w:val="left" w:pos="4253"/>
        </w:tabs>
        <w:spacing w:after="0" w:line="240" w:lineRule="auto"/>
        <w:jc w:val="both"/>
        <w:rPr>
          <w:rFonts w:eastAsia="Arial Unicode MS" w:cs="Calibri"/>
          <w:bCs/>
          <w:lang w:val="en-US" w:eastAsia="fr-FR"/>
        </w:rPr>
      </w:pPr>
      <w:r>
        <w:rPr>
          <w:rFonts w:eastAsia="Arial Unicode MS" w:cs="Calibri"/>
          <w:b/>
          <w:bCs/>
          <w:lang w:val="en-US" w:eastAsia="fr-FR"/>
        </w:rPr>
        <w:t xml:space="preserve">San Jose, </w:t>
      </w:r>
      <w:r w:rsidR="009C352B">
        <w:rPr>
          <w:rFonts w:eastAsia="Arial Unicode MS" w:cs="Calibri"/>
          <w:b/>
          <w:bCs/>
          <w:lang w:val="en-US" w:eastAsia="fr-FR"/>
        </w:rPr>
        <w:t xml:space="preserve">Calif. - </w:t>
      </w:r>
      <w:r>
        <w:rPr>
          <w:rFonts w:eastAsia="Arial Unicode MS" w:cs="Calibri"/>
          <w:b/>
          <w:bCs/>
          <w:lang w:val="en-US" w:eastAsia="fr-FR"/>
        </w:rPr>
        <w:t xml:space="preserve">March </w:t>
      </w:r>
      <w:r w:rsidR="00253D2F">
        <w:rPr>
          <w:rFonts w:eastAsia="Arial Unicode MS" w:cs="Calibri"/>
          <w:b/>
          <w:bCs/>
          <w:lang w:val="en-US" w:eastAsia="fr-FR"/>
        </w:rPr>
        <w:t>20</w:t>
      </w:r>
      <w:r>
        <w:rPr>
          <w:rFonts w:eastAsia="Arial Unicode MS" w:cs="Calibri"/>
          <w:b/>
          <w:bCs/>
          <w:lang w:val="en-US" w:eastAsia="fr-FR"/>
        </w:rPr>
        <w:t xml:space="preserve">, 2015 - </w:t>
      </w:r>
      <w:r>
        <w:rPr>
          <w:rFonts w:eastAsia="Arial Unicode MS" w:cs="Calibri"/>
          <w:bCs/>
          <w:lang w:val="en-US" w:eastAsia="fr-FR"/>
        </w:rPr>
        <w:t xml:space="preserve">The University of Reims Champagne-Ardenne </w:t>
      </w:r>
      <w:r w:rsidR="00604692">
        <w:rPr>
          <w:rFonts w:eastAsia="Arial Unicode MS" w:cs="Calibri"/>
          <w:bCs/>
          <w:lang w:val="en-US" w:eastAsia="fr-FR"/>
        </w:rPr>
        <w:t>today announced</w:t>
      </w:r>
      <w:r>
        <w:rPr>
          <w:rFonts w:eastAsia="Arial Unicode MS" w:cs="Calibri"/>
          <w:bCs/>
          <w:lang w:val="en-US" w:eastAsia="fr-FR"/>
        </w:rPr>
        <w:t xml:space="preserve"> </w:t>
      </w:r>
      <w:r w:rsidR="00794AF4">
        <w:rPr>
          <w:rFonts w:eastAsia="Arial Unicode MS" w:cs="Calibri"/>
          <w:bCs/>
          <w:lang w:val="en-US" w:eastAsia="fr-FR"/>
        </w:rPr>
        <w:t>its</w:t>
      </w:r>
      <w:r w:rsidR="008332F8">
        <w:rPr>
          <w:rFonts w:eastAsia="Arial Unicode MS" w:cs="Calibri"/>
          <w:bCs/>
          <w:i/>
          <w:lang w:val="en-US" w:eastAsia="fr-FR"/>
        </w:rPr>
        <w:t xml:space="preserve"> </w:t>
      </w:r>
      <w:r w:rsidRPr="00866D72">
        <w:rPr>
          <w:rFonts w:eastAsia="Arial Unicode MS" w:cs="Calibri"/>
          <w:bCs/>
          <w:i/>
          <w:lang w:val="en-US" w:eastAsia="fr-FR"/>
        </w:rPr>
        <w:t>Application Lab</w:t>
      </w:r>
      <w:r w:rsidR="00866D72">
        <w:rPr>
          <w:rFonts w:eastAsia="Arial Unicode MS" w:cs="Calibri"/>
          <w:bCs/>
        </w:rPr>
        <w:t xml:space="preserve">, a new resource </w:t>
      </w:r>
      <w:r w:rsidR="0039787F">
        <w:rPr>
          <w:rFonts w:eastAsia="Arial Unicode MS" w:cs="Calibri"/>
          <w:bCs/>
          <w:lang w:val="en-US" w:eastAsia="fr-FR"/>
        </w:rPr>
        <w:t xml:space="preserve"> </w:t>
      </w:r>
      <w:r>
        <w:rPr>
          <w:rFonts w:eastAsia="Arial Unicode MS" w:cs="Calibri"/>
          <w:bCs/>
          <w:lang w:val="en-US" w:eastAsia="fr-FR"/>
        </w:rPr>
        <w:t xml:space="preserve">dedicated to </w:t>
      </w:r>
      <w:r w:rsidR="0039787F">
        <w:rPr>
          <w:rFonts w:eastAsia="Arial Unicode MS" w:cs="Calibri"/>
          <w:bCs/>
          <w:lang w:val="en-US" w:eastAsia="fr-FR"/>
        </w:rPr>
        <w:t>advancing the development and proliferation of GPU accelerated computing for scientific research.</w:t>
      </w:r>
      <w:r>
        <w:rPr>
          <w:rFonts w:eastAsia="Arial Unicode MS" w:cs="Calibri"/>
          <w:bCs/>
          <w:lang w:val="en-US" w:eastAsia="fr-FR"/>
        </w:rPr>
        <w:t xml:space="preserve"> </w:t>
      </w:r>
    </w:p>
    <w:p w14:paraId="522CCF07" w14:textId="77777777" w:rsidR="002F4E59" w:rsidRDefault="002F4E59">
      <w:pPr>
        <w:tabs>
          <w:tab w:val="left" w:pos="4253"/>
        </w:tabs>
        <w:spacing w:after="0" w:line="240" w:lineRule="auto"/>
        <w:jc w:val="both"/>
        <w:rPr>
          <w:rFonts w:eastAsia="Arial Unicode MS" w:cs="Calibri"/>
          <w:bCs/>
          <w:lang w:val="en-US" w:eastAsia="fr-FR"/>
        </w:rPr>
      </w:pPr>
    </w:p>
    <w:p w14:paraId="1C0F199C" w14:textId="77777777" w:rsidR="000E254C" w:rsidRDefault="0039787F" w:rsidP="001A5285">
      <w:pPr>
        <w:spacing w:line="240" w:lineRule="auto"/>
        <w:jc w:val="both"/>
      </w:pPr>
      <w:r>
        <w:rPr>
          <w:rFonts w:eastAsia="Arial Unicode MS" w:cs="Calibri"/>
          <w:bCs/>
          <w:lang w:val="en-US" w:eastAsia="fr-FR"/>
        </w:rPr>
        <w:t xml:space="preserve">The lab will offer high-level support to academic and industrial researchers </w:t>
      </w:r>
      <w:r w:rsidR="007037A1">
        <w:rPr>
          <w:rFonts w:eastAsia="Arial Unicode MS" w:cs="Calibri"/>
          <w:bCs/>
          <w:lang w:val="en-US" w:eastAsia="fr-FR"/>
        </w:rPr>
        <w:t xml:space="preserve">who are </w:t>
      </w:r>
      <w:r>
        <w:rPr>
          <w:rFonts w:eastAsia="Arial Unicode MS" w:cs="Calibri"/>
          <w:bCs/>
          <w:lang w:val="en-US" w:eastAsia="fr-FR"/>
        </w:rPr>
        <w:t xml:space="preserve">using GPU accelerated computing technology for their next-generation research. Staffed by a team with expertise in the NVIDIA® CUDA® parallel programming model, the OpenACC parallel programming standard, NVIDIA GPUDirect™ RDMA </w:t>
      </w:r>
      <w:r w:rsidR="002F4E59">
        <w:rPr>
          <w:rFonts w:eastAsia="Arial Unicode MS" w:cs="Calibri"/>
          <w:bCs/>
          <w:lang w:val="en-US" w:eastAsia="fr-FR"/>
        </w:rPr>
        <w:t>technolo</w:t>
      </w:r>
      <w:r w:rsidR="00866D72">
        <w:rPr>
          <w:rFonts w:eastAsia="Arial Unicode MS" w:cs="Calibri"/>
          <w:bCs/>
          <w:lang w:val="en-US" w:eastAsia="fr-FR"/>
        </w:rPr>
        <w:t xml:space="preserve">gy, </w:t>
      </w:r>
      <w:r w:rsidR="000E254C">
        <w:rPr>
          <w:rFonts w:eastAsia="Arial Unicode MS" w:cs="Calibri"/>
          <w:bCs/>
          <w:lang w:val="en-US" w:eastAsia="fr-FR"/>
        </w:rPr>
        <w:t>and NVIDIA OptiX™. T</w:t>
      </w:r>
      <w:r>
        <w:rPr>
          <w:rFonts w:eastAsia="Arial Unicode MS" w:cs="Calibri"/>
          <w:bCs/>
          <w:lang w:val="en-US" w:eastAsia="fr-FR"/>
        </w:rPr>
        <w:t xml:space="preserve">he lab will provide training and technical assistance to help researchers accelerate their algorithms and applications </w:t>
      </w:r>
      <w:r w:rsidR="002F4E59">
        <w:rPr>
          <w:rFonts w:eastAsia="Arial Unicode MS" w:cs="Calibri"/>
          <w:bCs/>
          <w:lang w:val="en-US" w:eastAsia="fr-FR"/>
        </w:rPr>
        <w:t>using GPU-powered computing systems.</w:t>
      </w:r>
      <w:r w:rsidR="000E254C">
        <w:rPr>
          <w:rFonts w:eastAsia="Arial Unicode MS" w:cs="Calibri"/>
          <w:bCs/>
          <w:lang w:val="en-US" w:eastAsia="fr-FR"/>
        </w:rPr>
        <w:t xml:space="preserve"> </w:t>
      </w:r>
      <w:r w:rsidR="000E254C">
        <w:rPr>
          <w:lang w:val="en-US"/>
        </w:rPr>
        <w:t xml:space="preserve">The </w:t>
      </w:r>
      <w:r w:rsidR="00866D72">
        <w:rPr>
          <w:lang w:val="en-US"/>
        </w:rPr>
        <w:t>l</w:t>
      </w:r>
      <w:r w:rsidR="000E254C">
        <w:rPr>
          <w:lang w:val="en-US"/>
        </w:rPr>
        <w:t>ab is supported by the Champagne-Ardenne Regional Council and Reims Metropole.</w:t>
      </w:r>
    </w:p>
    <w:p w14:paraId="0A5635E4" w14:textId="77777777" w:rsidR="009B61DA" w:rsidRDefault="009C352B">
      <w:pPr>
        <w:tabs>
          <w:tab w:val="left" w:pos="4253"/>
        </w:tabs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eastAsia="Arial Unicode MS" w:cs="Calibri"/>
          <w:bCs/>
          <w:lang w:val="en-US" w:eastAsia="fr-FR"/>
        </w:rPr>
        <w:t xml:space="preserve">The </w:t>
      </w:r>
      <w:r w:rsidR="006C511C">
        <w:rPr>
          <w:rFonts w:eastAsia="Arial Unicode MS" w:cs="Calibri"/>
          <w:bCs/>
          <w:lang w:val="en-US" w:eastAsia="fr-FR"/>
        </w:rPr>
        <w:t xml:space="preserve">University of Reims </w:t>
      </w:r>
      <w:r>
        <w:rPr>
          <w:rFonts w:eastAsia="Arial Unicode MS" w:cs="Calibri"/>
          <w:bCs/>
          <w:lang w:val="en-US" w:eastAsia="fr-FR"/>
        </w:rPr>
        <w:t>was</w:t>
      </w:r>
      <w:r w:rsidR="006C511C">
        <w:rPr>
          <w:rFonts w:eastAsia="Arial Unicode MS" w:cs="Calibri"/>
          <w:bCs/>
          <w:lang w:val="en-US" w:eastAsia="fr-FR"/>
        </w:rPr>
        <w:t xml:space="preserve"> the first </w:t>
      </w:r>
      <w:r>
        <w:rPr>
          <w:rFonts w:eastAsia="Arial Unicode MS" w:cs="Calibri"/>
          <w:bCs/>
          <w:lang w:val="en-US" w:eastAsia="fr-FR"/>
        </w:rPr>
        <w:t>u</w:t>
      </w:r>
      <w:r w:rsidR="006C511C">
        <w:rPr>
          <w:rFonts w:eastAsia="Arial Unicode MS" w:cs="Calibri"/>
          <w:bCs/>
          <w:lang w:val="en-US" w:eastAsia="fr-FR"/>
        </w:rPr>
        <w:t xml:space="preserve">niversity </w:t>
      </w:r>
      <w:r>
        <w:rPr>
          <w:rFonts w:eastAsia="Arial Unicode MS" w:cs="Calibri"/>
          <w:bCs/>
          <w:lang w:val="en-US" w:eastAsia="fr-FR"/>
        </w:rPr>
        <w:t xml:space="preserve">in France to be named an </w:t>
      </w:r>
      <w:r w:rsidRPr="009C352B">
        <w:rPr>
          <w:rFonts w:eastAsia="Arial Unicode MS" w:cs="Calibri"/>
          <w:bCs/>
          <w:lang w:val="en-US" w:eastAsia="fr-FR"/>
        </w:rPr>
        <w:t xml:space="preserve">NVIDIA </w:t>
      </w:r>
      <w:r w:rsidR="006C511C" w:rsidRPr="001A5285">
        <w:rPr>
          <w:rFonts w:eastAsia="Arial Unicode MS" w:cs="Calibri"/>
          <w:bCs/>
          <w:lang w:val="en-US" w:eastAsia="fr-FR"/>
        </w:rPr>
        <w:t>CUDA Research Center</w:t>
      </w:r>
      <w:r>
        <w:rPr>
          <w:rFonts w:eastAsia="Arial Unicode MS" w:cs="Calibri"/>
          <w:bCs/>
          <w:lang w:val="en-US" w:eastAsia="fr-FR"/>
        </w:rPr>
        <w:t xml:space="preserve"> for its commitment</w:t>
      </w:r>
      <w:r w:rsidRPr="009C352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to utilizing </w:t>
      </w:r>
      <w:r w:rsidRPr="005D7FD7">
        <w:rPr>
          <w:rFonts w:asciiTheme="minorHAnsi" w:hAnsiTheme="minorHAnsi" w:cs="Calibri"/>
        </w:rPr>
        <w:t>GPU</w:t>
      </w:r>
      <w:r>
        <w:rPr>
          <w:rFonts w:asciiTheme="minorHAnsi" w:hAnsiTheme="minorHAnsi" w:cs="Calibri"/>
        </w:rPr>
        <w:t>-accelerated</w:t>
      </w:r>
      <w:r w:rsidRPr="005D7FD7">
        <w:rPr>
          <w:rFonts w:asciiTheme="minorHAnsi" w:hAnsiTheme="minorHAnsi" w:cs="Calibri"/>
        </w:rPr>
        <w:t xml:space="preserve"> computing across multiple research fields</w:t>
      </w:r>
      <w:r>
        <w:rPr>
          <w:rFonts w:asciiTheme="minorHAnsi" w:hAnsiTheme="minorHAnsi" w:cs="Calibri"/>
        </w:rPr>
        <w:t>.</w:t>
      </w:r>
    </w:p>
    <w:p w14:paraId="285E127E" w14:textId="77777777" w:rsidR="009B61DA" w:rsidRDefault="00866D72">
      <w:pPr>
        <w:tabs>
          <w:tab w:val="left" w:pos="4253"/>
        </w:tabs>
        <w:spacing w:after="0" w:line="240" w:lineRule="auto"/>
        <w:jc w:val="both"/>
        <w:rPr>
          <w:rFonts w:eastAsia="Arial Unicode MS" w:cs="Calibri"/>
          <w:bCs/>
          <w:lang w:val="en-US" w:eastAsia="fr-FR"/>
        </w:rPr>
      </w:pPr>
      <w:r>
        <w:rPr>
          <w:rFonts w:asciiTheme="minorHAnsi" w:hAnsiTheme="minorHAnsi" w:cs="Calibri"/>
        </w:rPr>
        <w:t xml:space="preserve">The </w:t>
      </w:r>
      <w:r w:rsidR="009B61DA">
        <w:rPr>
          <w:rFonts w:asciiTheme="minorHAnsi" w:hAnsiTheme="minorHAnsi" w:cs="Calibri"/>
        </w:rPr>
        <w:t>R</w:t>
      </w:r>
      <w:r w:rsidR="007037A1">
        <w:rPr>
          <w:rFonts w:eastAsia="Arial Unicode MS" w:cs="Calibri"/>
          <w:bCs/>
          <w:lang w:val="en-US" w:eastAsia="fr-FR"/>
        </w:rPr>
        <w:t>OMEO</w:t>
      </w:r>
      <w:r w:rsidR="006C511C">
        <w:rPr>
          <w:rFonts w:eastAsia="Arial Unicode MS" w:cs="Calibri"/>
          <w:bCs/>
          <w:lang w:val="en-US" w:eastAsia="fr-FR"/>
        </w:rPr>
        <w:t xml:space="preserve"> cluster, installed in the Champagne-Ardenne Region </w:t>
      </w:r>
      <w:r w:rsidR="00794AF4">
        <w:rPr>
          <w:rFonts w:eastAsia="Arial Unicode MS" w:cs="Calibri"/>
          <w:bCs/>
          <w:lang w:val="en-US" w:eastAsia="fr-FR"/>
        </w:rPr>
        <w:t xml:space="preserve">in </w:t>
      </w:r>
      <w:r w:rsidR="006C511C">
        <w:rPr>
          <w:rFonts w:eastAsia="Arial Unicode MS" w:cs="Calibri"/>
          <w:bCs/>
          <w:lang w:val="en-US" w:eastAsia="fr-FR"/>
        </w:rPr>
        <w:t xml:space="preserve">2014, is the most powerful NVIDIA Tesla </w:t>
      </w:r>
      <w:r w:rsidR="00794AF4">
        <w:rPr>
          <w:rFonts w:eastAsia="Arial Unicode MS" w:cs="Calibri"/>
          <w:bCs/>
          <w:lang w:val="en-US" w:eastAsia="fr-FR"/>
        </w:rPr>
        <w:t>c</w:t>
      </w:r>
      <w:r w:rsidR="006C511C">
        <w:rPr>
          <w:rFonts w:eastAsia="Arial Unicode MS" w:cs="Calibri"/>
          <w:bCs/>
          <w:lang w:val="en-US" w:eastAsia="fr-FR"/>
        </w:rPr>
        <w:t xml:space="preserve">luster in France, and the second </w:t>
      </w:r>
      <w:r w:rsidR="00794AF4">
        <w:rPr>
          <w:rFonts w:eastAsia="Arial Unicode MS" w:cs="Calibri"/>
          <w:bCs/>
          <w:lang w:val="en-US" w:eastAsia="fr-FR"/>
        </w:rPr>
        <w:t xml:space="preserve">most powerful </w:t>
      </w:r>
      <w:r w:rsidR="006C511C">
        <w:rPr>
          <w:rFonts w:eastAsia="Arial Unicode MS" w:cs="Calibri"/>
          <w:bCs/>
          <w:lang w:val="en-US" w:eastAsia="fr-FR"/>
        </w:rPr>
        <w:t xml:space="preserve">in Europe. Powered by 260 NVIDIA Tesla® K20X GPU accelerators, the </w:t>
      </w:r>
      <w:r w:rsidR="007037A1">
        <w:rPr>
          <w:rFonts w:eastAsia="Arial Unicode MS" w:cs="Calibri"/>
          <w:bCs/>
          <w:lang w:val="en-US" w:eastAsia="fr-FR"/>
        </w:rPr>
        <w:t xml:space="preserve">130-node </w:t>
      </w:r>
      <w:r w:rsidR="009B61DA">
        <w:rPr>
          <w:rFonts w:eastAsia="Arial Unicode MS" w:cs="Calibri"/>
          <w:bCs/>
          <w:lang w:val="en-US" w:eastAsia="fr-FR"/>
        </w:rPr>
        <w:t xml:space="preserve">BullX </w:t>
      </w:r>
      <w:r w:rsidR="006C511C">
        <w:rPr>
          <w:rFonts w:eastAsia="Arial Unicode MS" w:cs="Calibri"/>
          <w:bCs/>
          <w:lang w:val="en-US" w:eastAsia="fr-FR"/>
        </w:rPr>
        <w:t xml:space="preserve">system delivers 254.9 </w:t>
      </w:r>
      <w:r w:rsidR="007037A1">
        <w:rPr>
          <w:rFonts w:eastAsia="Arial Unicode MS" w:cs="Calibri"/>
          <w:bCs/>
          <w:lang w:val="en-US" w:eastAsia="fr-FR"/>
        </w:rPr>
        <w:t>tera</w:t>
      </w:r>
      <w:r w:rsidR="006C511C">
        <w:rPr>
          <w:rFonts w:eastAsia="Arial Unicode MS" w:cs="Calibri"/>
          <w:bCs/>
          <w:lang w:val="en-US" w:eastAsia="fr-FR"/>
        </w:rPr>
        <w:t xml:space="preserve">flops of performance based on the Linpack benchmark. Not only </w:t>
      </w:r>
      <w:r w:rsidR="007037A1">
        <w:rPr>
          <w:rFonts w:eastAsia="Arial Unicode MS" w:cs="Calibri"/>
          <w:bCs/>
          <w:lang w:val="en-US" w:eastAsia="fr-FR"/>
        </w:rPr>
        <w:t xml:space="preserve">ranked the </w:t>
      </w:r>
      <w:r w:rsidR="006C511C">
        <w:rPr>
          <w:rFonts w:eastAsia="Arial Unicode MS" w:cs="Calibri"/>
          <w:bCs/>
          <w:lang w:val="en-US" w:eastAsia="fr-FR"/>
        </w:rPr>
        <w:t>151th most powerful supercomputer in the wor</w:t>
      </w:r>
      <w:r w:rsidR="00794AF4">
        <w:rPr>
          <w:rFonts w:eastAsia="Arial Unicode MS" w:cs="Calibri"/>
          <w:bCs/>
          <w:lang w:val="en-US" w:eastAsia="fr-FR"/>
        </w:rPr>
        <w:t>l</w:t>
      </w:r>
      <w:r w:rsidR="006C511C">
        <w:rPr>
          <w:rFonts w:eastAsia="Arial Unicode MS" w:cs="Calibri"/>
          <w:bCs/>
          <w:lang w:val="en-US" w:eastAsia="fr-FR"/>
        </w:rPr>
        <w:t>d</w:t>
      </w:r>
      <w:r w:rsidR="00794AF4">
        <w:rPr>
          <w:rFonts w:eastAsia="Arial Unicode MS" w:cs="Calibri"/>
          <w:bCs/>
          <w:lang w:val="en-US" w:eastAsia="fr-FR"/>
        </w:rPr>
        <w:t>,</w:t>
      </w:r>
      <w:r w:rsidR="007037A1">
        <w:rPr>
          <w:rFonts w:eastAsia="Arial Unicode MS" w:cs="Calibri"/>
          <w:bCs/>
          <w:lang w:val="en-US" w:eastAsia="fr-FR"/>
        </w:rPr>
        <w:t xml:space="preserve"> according to the 2013 TOP500 list</w:t>
      </w:r>
      <w:r w:rsidR="006C511C">
        <w:rPr>
          <w:rStyle w:val="FootnoteAnchor"/>
          <w:rFonts w:eastAsia="Arial Unicode MS" w:cs="Calibri"/>
          <w:bCs/>
          <w:lang w:val="en-US" w:eastAsia="fr-FR"/>
        </w:rPr>
        <w:footnoteReference w:id="1"/>
      </w:r>
      <w:r w:rsidR="006C511C">
        <w:rPr>
          <w:rFonts w:eastAsia="Arial Unicode MS" w:cs="Calibri"/>
          <w:bCs/>
          <w:lang w:val="en-US" w:eastAsia="fr-FR"/>
        </w:rPr>
        <w:t xml:space="preserve">, ROMEO </w:t>
      </w:r>
      <w:r w:rsidR="007037A1">
        <w:rPr>
          <w:rFonts w:eastAsia="Arial Unicode MS" w:cs="Calibri"/>
          <w:bCs/>
          <w:lang w:val="en-US" w:eastAsia="fr-FR"/>
        </w:rPr>
        <w:t>was</w:t>
      </w:r>
      <w:r w:rsidR="006C511C">
        <w:rPr>
          <w:rFonts w:eastAsia="Arial Unicode MS" w:cs="Calibri"/>
          <w:bCs/>
          <w:lang w:val="en-US" w:eastAsia="fr-FR"/>
        </w:rPr>
        <w:t xml:space="preserve"> also the fifth most energy efficient </w:t>
      </w:r>
      <w:r w:rsidR="007037A1">
        <w:rPr>
          <w:rFonts w:eastAsia="Arial Unicode MS" w:cs="Calibri"/>
          <w:bCs/>
          <w:lang w:val="en-US" w:eastAsia="fr-FR"/>
        </w:rPr>
        <w:t xml:space="preserve">on the 2013 </w:t>
      </w:r>
      <w:r w:rsidR="006C511C">
        <w:rPr>
          <w:rFonts w:eastAsia="Arial Unicode MS" w:cs="Calibri"/>
          <w:bCs/>
          <w:lang w:val="en-US" w:eastAsia="fr-FR"/>
        </w:rPr>
        <w:t>G</w:t>
      </w:r>
      <w:r w:rsidR="007037A1">
        <w:rPr>
          <w:rFonts w:eastAsia="Arial Unicode MS" w:cs="Calibri"/>
          <w:bCs/>
          <w:lang w:val="en-US" w:eastAsia="fr-FR"/>
        </w:rPr>
        <w:t>reen</w:t>
      </w:r>
      <w:r w:rsidR="006C511C">
        <w:rPr>
          <w:rFonts w:eastAsia="Arial Unicode MS" w:cs="Calibri"/>
          <w:bCs/>
          <w:lang w:val="en-US" w:eastAsia="fr-FR"/>
        </w:rPr>
        <w:t>500 list</w:t>
      </w:r>
      <w:r w:rsidR="006C511C">
        <w:rPr>
          <w:rStyle w:val="FootnoteAnchor"/>
          <w:rFonts w:eastAsia="Arial Unicode MS" w:cs="Calibri"/>
          <w:bCs/>
          <w:lang w:val="en-US" w:eastAsia="fr-FR"/>
        </w:rPr>
        <w:footnoteReference w:id="2"/>
      </w:r>
      <w:r w:rsidR="006C511C">
        <w:rPr>
          <w:rFonts w:eastAsia="Arial Unicode MS" w:cs="Calibri"/>
          <w:bCs/>
          <w:lang w:val="en-US" w:eastAsia="fr-FR"/>
        </w:rPr>
        <w:t xml:space="preserve">. </w:t>
      </w:r>
    </w:p>
    <w:p w14:paraId="3BF83B20" w14:textId="77777777" w:rsidR="009E789B" w:rsidRDefault="009E789B">
      <w:pPr>
        <w:tabs>
          <w:tab w:val="left" w:pos="4253"/>
        </w:tabs>
        <w:spacing w:after="0" w:line="240" w:lineRule="auto"/>
        <w:jc w:val="both"/>
        <w:rPr>
          <w:rFonts w:eastAsia="Arial Unicode MS" w:cs="Calibri"/>
          <w:bCs/>
          <w:lang w:val="en-US" w:eastAsia="fr-FR"/>
        </w:rPr>
      </w:pPr>
    </w:p>
    <w:p w14:paraId="3D00FBD0" w14:textId="77777777" w:rsidR="000E254C" w:rsidRDefault="0036512F" w:rsidP="001A5285">
      <w:pPr>
        <w:tabs>
          <w:tab w:val="left" w:pos="4253"/>
        </w:tabs>
        <w:spacing w:line="240" w:lineRule="auto"/>
        <w:jc w:val="both"/>
        <w:rPr>
          <w:rFonts w:eastAsia="Arial Unicode MS" w:cs="Calibri"/>
          <w:bCs/>
          <w:lang w:val="en-US" w:eastAsia="fr-FR"/>
        </w:rPr>
      </w:pPr>
      <w:r w:rsidRPr="001A5285">
        <w:rPr>
          <w:lang w:val="en-US"/>
        </w:rPr>
        <w:t xml:space="preserve">For years, the </w:t>
      </w:r>
      <w:r>
        <w:rPr>
          <w:lang w:val="en-US"/>
        </w:rPr>
        <w:t xml:space="preserve">ROMEO High Performance Computing Center </w:t>
      </w:r>
      <w:r w:rsidRPr="001A5285">
        <w:rPr>
          <w:lang w:val="en-US"/>
        </w:rPr>
        <w:t>provided hosted computing services for companies</w:t>
      </w:r>
      <w:r>
        <w:rPr>
          <w:lang w:val="en-US"/>
        </w:rPr>
        <w:t xml:space="preserve"> in the region</w:t>
      </w:r>
      <w:r w:rsidRPr="001A5285">
        <w:rPr>
          <w:lang w:val="en-US"/>
        </w:rPr>
        <w:t xml:space="preserve">, leveraging its expertise in computational fluid dynamics, farm rendering and data analytics. </w:t>
      </w:r>
      <w:r w:rsidRPr="0036512F">
        <w:rPr>
          <w:lang w:val="en-US"/>
        </w:rPr>
        <w:t xml:space="preserve"> </w:t>
      </w:r>
      <w:r w:rsidR="000E254C" w:rsidRPr="0036512F">
        <w:rPr>
          <w:lang w:val="en-US"/>
        </w:rPr>
        <w:t xml:space="preserve">Reims University </w:t>
      </w:r>
      <w:r w:rsidRPr="0036512F">
        <w:rPr>
          <w:lang w:val="en-US"/>
        </w:rPr>
        <w:t xml:space="preserve">will also </w:t>
      </w:r>
      <w:r>
        <w:rPr>
          <w:lang w:val="en-US"/>
        </w:rPr>
        <w:t>utilize</w:t>
      </w:r>
      <w:r w:rsidRPr="0036512F">
        <w:rPr>
          <w:lang w:val="en-US"/>
        </w:rPr>
        <w:t xml:space="preserve"> its </w:t>
      </w:r>
      <w:r w:rsidR="000E254C" w:rsidRPr="0036512F">
        <w:rPr>
          <w:lang w:val="en-US"/>
        </w:rPr>
        <w:t>HPC ecosystem and experience</w:t>
      </w:r>
      <w:r>
        <w:rPr>
          <w:lang w:val="en-US"/>
        </w:rPr>
        <w:t>,</w:t>
      </w:r>
      <w:r w:rsidRPr="0036512F">
        <w:rPr>
          <w:lang w:val="en-US"/>
        </w:rPr>
        <w:t xml:space="preserve"> as well </w:t>
      </w:r>
      <w:r>
        <w:rPr>
          <w:lang w:val="en-US"/>
        </w:rPr>
        <w:t xml:space="preserve">as </w:t>
      </w:r>
      <w:r w:rsidRPr="0036512F">
        <w:rPr>
          <w:lang w:val="en-US"/>
        </w:rPr>
        <w:t>the new application lab, to help prepare algorithms and applications for tomorrow</w:t>
      </w:r>
      <w:r w:rsidR="00794AF4">
        <w:rPr>
          <w:lang w:val="en-US"/>
        </w:rPr>
        <w:t>’</w:t>
      </w:r>
      <w:r w:rsidRPr="0036512F">
        <w:rPr>
          <w:lang w:val="en-US"/>
        </w:rPr>
        <w:t xml:space="preserve">s exascale computing systems. </w:t>
      </w:r>
      <w:r w:rsidR="000E254C" w:rsidRPr="0036512F">
        <w:rPr>
          <w:lang w:val="en-US"/>
        </w:rPr>
        <w:t xml:space="preserve"> </w:t>
      </w:r>
    </w:p>
    <w:p w14:paraId="69C93573" w14:textId="77777777" w:rsidR="009E789B" w:rsidRDefault="00C9183F" w:rsidP="001A5285">
      <w:pPr>
        <w:tabs>
          <w:tab w:val="left" w:pos="4253"/>
        </w:tabs>
        <w:spacing w:line="240" w:lineRule="auto"/>
        <w:jc w:val="both"/>
        <w:rPr>
          <w:rFonts w:eastAsia="Arial Unicode MS" w:cs="Calibri"/>
          <w:bCs/>
          <w:lang w:val="en-US" w:eastAsia="fr-FR"/>
        </w:rPr>
      </w:pPr>
      <w:r>
        <w:rPr>
          <w:rFonts w:eastAsia="Arial Unicode MS" w:cs="Calibri"/>
          <w:bCs/>
          <w:lang w:val="en-US" w:eastAsia="fr-FR"/>
        </w:rPr>
        <w:t xml:space="preserve">At the NVIDIA </w:t>
      </w:r>
      <w:hyperlink r:id="rId9" w:history="1">
        <w:r w:rsidRPr="00C9183F">
          <w:rPr>
            <w:rStyle w:val="Lienhypertexte"/>
            <w:rFonts w:eastAsia="Arial Unicode MS" w:cs="Calibri"/>
            <w:bCs/>
            <w:lang w:val="en-US" w:eastAsia="fr-FR"/>
          </w:rPr>
          <w:t>2015 GPU Technology Conference</w:t>
        </w:r>
      </w:hyperlink>
      <w:r>
        <w:rPr>
          <w:rFonts w:eastAsia="Arial Unicode MS" w:cs="Calibri"/>
          <w:bCs/>
          <w:lang w:val="en-US" w:eastAsia="fr-FR"/>
        </w:rPr>
        <w:t xml:space="preserve"> (</w:t>
      </w:r>
      <w:r w:rsidR="00253D2F">
        <w:rPr>
          <w:rFonts w:eastAsia="Arial Unicode MS" w:cs="Calibri"/>
          <w:bCs/>
          <w:lang w:val="en-US" w:eastAsia="fr-FR"/>
        </w:rPr>
        <w:t xml:space="preserve">San Jose, CA, </w:t>
      </w:r>
      <w:r>
        <w:rPr>
          <w:rFonts w:eastAsia="Arial Unicode MS" w:cs="Calibri"/>
          <w:bCs/>
          <w:lang w:val="en-US" w:eastAsia="fr-FR"/>
        </w:rPr>
        <w:t>March 17-20, 2015</w:t>
      </w:r>
      <w:r w:rsidR="00253D2F">
        <w:rPr>
          <w:rFonts w:eastAsia="Arial Unicode MS" w:cs="Calibri"/>
          <w:bCs/>
          <w:lang w:val="en-US" w:eastAsia="fr-FR"/>
        </w:rPr>
        <w:t>)</w:t>
      </w:r>
      <w:r>
        <w:rPr>
          <w:rFonts w:eastAsia="Arial Unicode MS" w:cs="Calibri"/>
          <w:bCs/>
          <w:lang w:val="en-US" w:eastAsia="fr-FR"/>
        </w:rPr>
        <w:t xml:space="preserve">, </w:t>
      </w:r>
      <w:r w:rsidR="009B61DA">
        <w:rPr>
          <w:rFonts w:eastAsia="Arial Unicode MS" w:cs="Calibri"/>
          <w:bCs/>
          <w:lang w:val="en-US" w:eastAsia="fr-FR"/>
        </w:rPr>
        <w:t xml:space="preserve">Professor </w:t>
      </w:r>
      <w:r w:rsidRPr="00C9183F">
        <w:rPr>
          <w:rFonts w:eastAsia="Arial Unicode MS" w:cs="Calibri"/>
          <w:bCs/>
          <w:lang w:val="en-US" w:eastAsia="fr-FR"/>
        </w:rPr>
        <w:t>Micha</w:t>
      </w:r>
      <w:r w:rsidR="00253D2F">
        <w:rPr>
          <w:rFonts w:eastAsia="Arial Unicode MS" w:cs="Calibri"/>
          <w:bCs/>
          <w:lang w:val="en-US" w:eastAsia="fr-FR"/>
        </w:rPr>
        <w:t>ë</w:t>
      </w:r>
      <w:r w:rsidRPr="00C9183F">
        <w:rPr>
          <w:rFonts w:eastAsia="Arial Unicode MS" w:cs="Calibri"/>
          <w:bCs/>
          <w:lang w:val="en-US" w:eastAsia="fr-FR"/>
        </w:rPr>
        <w:t>l Krajecki</w:t>
      </w:r>
      <w:r>
        <w:rPr>
          <w:rFonts w:eastAsia="Arial Unicode MS" w:cs="Calibri"/>
          <w:bCs/>
          <w:lang w:val="en-US" w:eastAsia="fr-FR"/>
        </w:rPr>
        <w:t xml:space="preserve">, head of the ROMEO </w:t>
      </w:r>
      <w:r w:rsidR="0036512F">
        <w:rPr>
          <w:rFonts w:eastAsia="Arial Unicode MS" w:cs="Calibri"/>
          <w:bCs/>
          <w:lang w:val="en-US" w:eastAsia="fr-FR"/>
        </w:rPr>
        <w:t>HPC</w:t>
      </w:r>
      <w:r>
        <w:rPr>
          <w:rFonts w:eastAsia="Arial Unicode MS" w:cs="Calibri"/>
          <w:bCs/>
          <w:lang w:val="en-US" w:eastAsia="fr-FR"/>
        </w:rPr>
        <w:t xml:space="preserve"> Center</w:t>
      </w:r>
      <w:r w:rsidR="009B61DA">
        <w:rPr>
          <w:rFonts w:eastAsia="Arial Unicode MS" w:cs="Calibri"/>
          <w:bCs/>
          <w:lang w:val="en-US" w:eastAsia="fr-FR"/>
        </w:rPr>
        <w:t xml:space="preserve"> and the CReSTIC ICT Laboratory</w:t>
      </w:r>
      <w:r w:rsidR="0036512F">
        <w:rPr>
          <w:rFonts w:eastAsia="Arial Unicode MS" w:cs="Calibri"/>
          <w:bCs/>
          <w:lang w:val="en-US" w:eastAsia="fr-FR"/>
        </w:rPr>
        <w:t>,</w:t>
      </w:r>
      <w:r w:rsidR="009B61DA">
        <w:rPr>
          <w:rFonts w:eastAsia="Arial Unicode MS" w:cs="Calibri"/>
          <w:bCs/>
          <w:lang w:val="en-US" w:eastAsia="fr-FR"/>
        </w:rPr>
        <w:t xml:space="preserve"> </w:t>
      </w:r>
      <w:r>
        <w:rPr>
          <w:rFonts w:eastAsia="Arial Unicode MS" w:cs="Calibri"/>
          <w:bCs/>
          <w:lang w:val="en-US" w:eastAsia="fr-FR"/>
        </w:rPr>
        <w:t>present</w:t>
      </w:r>
      <w:r w:rsidR="009B61DA">
        <w:rPr>
          <w:rFonts w:eastAsia="Arial Unicode MS" w:cs="Calibri"/>
          <w:bCs/>
          <w:lang w:val="en-US" w:eastAsia="fr-FR"/>
        </w:rPr>
        <w:t>ed</w:t>
      </w:r>
      <w:r>
        <w:rPr>
          <w:rFonts w:eastAsia="Arial Unicode MS" w:cs="Calibri"/>
          <w:bCs/>
          <w:lang w:val="en-US" w:eastAsia="fr-FR"/>
        </w:rPr>
        <w:t xml:space="preserve"> his work using a </w:t>
      </w:r>
      <w:r w:rsidR="009B61DA">
        <w:rPr>
          <w:rFonts w:eastAsia="Arial Unicode MS" w:cs="Calibri"/>
          <w:bCs/>
          <w:lang w:val="en-US" w:eastAsia="fr-FR"/>
        </w:rPr>
        <w:t>G</w:t>
      </w:r>
      <w:r>
        <w:rPr>
          <w:rFonts w:eastAsia="Arial Unicode MS" w:cs="Calibri"/>
          <w:bCs/>
          <w:lang w:val="en-US" w:eastAsia="fr-FR"/>
        </w:rPr>
        <w:t>PU-accelerate</w:t>
      </w:r>
      <w:r w:rsidR="009B61DA">
        <w:rPr>
          <w:rFonts w:eastAsia="Arial Unicode MS" w:cs="Calibri"/>
          <w:bCs/>
          <w:lang w:val="en-US" w:eastAsia="fr-FR"/>
        </w:rPr>
        <w:t>d</w:t>
      </w:r>
      <w:r>
        <w:rPr>
          <w:rFonts w:eastAsia="Arial Unicode MS" w:cs="Calibri"/>
          <w:bCs/>
          <w:lang w:val="en-US" w:eastAsia="fr-FR"/>
        </w:rPr>
        <w:t xml:space="preserve"> b</w:t>
      </w:r>
      <w:r w:rsidR="006C511C">
        <w:rPr>
          <w:rFonts w:eastAsia="Arial Unicode MS" w:cs="Calibri"/>
          <w:bCs/>
          <w:lang w:val="en-US" w:eastAsia="fr-FR"/>
        </w:rPr>
        <w:t>iochemistry application for drug design based on Non Covalent Interactions and molecular docking</w:t>
      </w:r>
      <w:r>
        <w:rPr>
          <w:rFonts w:eastAsia="Arial Unicode MS" w:cs="Calibri"/>
          <w:bCs/>
          <w:lang w:val="en-US" w:eastAsia="fr-FR"/>
        </w:rPr>
        <w:t>. The presentation t</w:t>
      </w:r>
      <w:r w:rsidR="009B61DA">
        <w:rPr>
          <w:rFonts w:eastAsia="Arial Unicode MS" w:cs="Calibri"/>
          <w:bCs/>
          <w:lang w:val="en-US" w:eastAsia="fr-FR"/>
        </w:rPr>
        <w:t>ook</w:t>
      </w:r>
      <w:r>
        <w:rPr>
          <w:rFonts w:eastAsia="Arial Unicode MS" w:cs="Calibri"/>
          <w:bCs/>
          <w:lang w:val="en-US" w:eastAsia="fr-FR"/>
        </w:rPr>
        <w:t xml:space="preserve"> place on Tuesday, </w:t>
      </w:r>
      <w:r w:rsidR="006C511C">
        <w:rPr>
          <w:rFonts w:eastAsia="Arial Unicode MS" w:cs="Calibri"/>
          <w:bCs/>
          <w:lang w:val="en-US" w:eastAsia="fr-FR"/>
        </w:rPr>
        <w:t xml:space="preserve">March </w:t>
      </w:r>
      <w:r>
        <w:rPr>
          <w:rFonts w:eastAsia="Arial Unicode MS" w:cs="Calibri"/>
          <w:bCs/>
          <w:lang w:val="en-US" w:eastAsia="fr-FR"/>
        </w:rPr>
        <w:t xml:space="preserve">17 at </w:t>
      </w:r>
      <w:r w:rsidR="006C511C">
        <w:rPr>
          <w:rFonts w:eastAsia="Arial Unicode MS" w:cs="Calibri"/>
          <w:bCs/>
          <w:lang w:val="en-US" w:eastAsia="fr-FR"/>
        </w:rPr>
        <w:t>16:30</w:t>
      </w:r>
      <w:r>
        <w:rPr>
          <w:rFonts w:eastAsia="Arial Unicode MS" w:cs="Calibri"/>
          <w:bCs/>
          <w:lang w:val="en-US" w:eastAsia="fr-FR"/>
        </w:rPr>
        <w:t xml:space="preserve">, </w:t>
      </w:r>
      <w:r w:rsidR="006C511C">
        <w:rPr>
          <w:rFonts w:eastAsia="Arial Unicode MS" w:cs="Calibri"/>
          <w:bCs/>
          <w:lang w:val="en-US" w:eastAsia="fr-FR"/>
        </w:rPr>
        <w:t>Room 212A</w:t>
      </w:r>
      <w:r>
        <w:rPr>
          <w:rFonts w:eastAsia="Arial Unicode MS" w:cs="Calibri"/>
          <w:bCs/>
          <w:lang w:val="en-US" w:eastAsia="fr-FR"/>
        </w:rPr>
        <w:t xml:space="preserve">: </w:t>
      </w:r>
      <w:hyperlink r:id="rId10" w:history="1">
        <w:r w:rsidRPr="00DF2055">
          <w:rPr>
            <w:rStyle w:val="Lienhypertexte"/>
            <w:rFonts w:eastAsia="Arial Unicode MS" w:cs="Calibri"/>
            <w:bCs/>
            <w:lang w:val="en-US" w:eastAsia="fr-FR"/>
          </w:rPr>
          <w:t>http://registration.gputechconf.com/quicklink/6EYCTAn</w:t>
        </w:r>
      </w:hyperlink>
      <w:r>
        <w:rPr>
          <w:rFonts w:eastAsia="Arial Unicode MS" w:cs="Calibri"/>
          <w:bCs/>
          <w:lang w:val="en-US" w:eastAsia="fr-FR"/>
        </w:rPr>
        <w:t xml:space="preserve">. </w:t>
      </w:r>
      <w:r w:rsidR="006C511C">
        <w:br w:type="page"/>
      </w:r>
    </w:p>
    <w:p w14:paraId="67146347" w14:textId="77777777" w:rsidR="009E789B" w:rsidRDefault="006C511C">
      <w:pPr>
        <w:tabs>
          <w:tab w:val="left" w:pos="4253"/>
        </w:tabs>
        <w:spacing w:after="0" w:line="240" w:lineRule="auto"/>
        <w:jc w:val="both"/>
        <w:rPr>
          <w:rFonts w:eastAsia="Arial Unicode MS" w:cs="Calibri"/>
          <w:b/>
          <w:bCs/>
          <w:lang w:val="en-US" w:eastAsia="fr-FR"/>
        </w:rPr>
      </w:pPr>
      <w:r>
        <w:rPr>
          <w:rFonts w:eastAsia="Arial Unicode MS" w:cs="Calibri"/>
          <w:b/>
          <w:bCs/>
          <w:lang w:val="en-US" w:eastAsia="fr-FR"/>
        </w:rPr>
        <w:lastRenderedPageBreak/>
        <w:t>About the University of Reims Champagne-Ardenne (URCA) and the ROMEO HPC Center</w:t>
      </w:r>
    </w:p>
    <w:p w14:paraId="14318738" w14:textId="77777777" w:rsidR="009E789B" w:rsidRDefault="006C511C">
      <w:pPr>
        <w:tabs>
          <w:tab w:val="left" w:pos="4253"/>
        </w:tabs>
        <w:spacing w:after="0" w:line="240" w:lineRule="auto"/>
        <w:jc w:val="both"/>
      </w:pPr>
      <w:r>
        <w:rPr>
          <w:rFonts w:eastAsia="Arial Unicode MS" w:cs="Calibri"/>
          <w:bCs/>
          <w:lang w:val="en-US" w:eastAsia="fr-FR"/>
        </w:rPr>
        <w:t>With the ROMEO cluster (151th Top500, 5th Green500, 260 GPU K20X cards), the ROMEO HPC Center delivers high performance computing resources for both industrial and academic researchers in the Champagne-Ardenne region, along with an entire ecosystem of services like secured storage space, specific software, and user support, as well as in-depth expertise in mathematics and computer science, physics and engineering sciences, and multiscale molecular modeling. Fundings from the European Regional Development Fund (ERDF), France, the Champ</w:t>
      </w:r>
      <w:r w:rsidR="00D61C1F">
        <w:rPr>
          <w:rFonts w:eastAsia="Arial Unicode MS" w:cs="Calibri"/>
          <w:bCs/>
          <w:lang w:val="en-US" w:eastAsia="fr-FR"/>
        </w:rPr>
        <w:t xml:space="preserve">agne-Ardenne Regional Council and Reims Metropole </w:t>
      </w:r>
      <w:r>
        <w:rPr>
          <w:rFonts w:eastAsia="Arial Unicode MS" w:cs="Calibri"/>
          <w:bCs/>
          <w:lang w:val="en-US" w:eastAsia="fr-FR"/>
        </w:rPr>
        <w:t xml:space="preserve">has enabled URCA to introduce the supercomputer ROMEO, which is a member of the French tier-1.5 HPC Network. For more information, visit </w:t>
      </w:r>
      <w:hyperlink r:id="rId11">
        <w:r>
          <w:rPr>
            <w:rStyle w:val="LienInternet"/>
            <w:rFonts w:eastAsia="Arial Unicode MS" w:cs="Calibri"/>
            <w:bCs/>
            <w:lang w:val="en-US" w:eastAsia="fr-FR"/>
          </w:rPr>
          <w:t>https://romeo.univ-reims.fr/aboutUs</w:t>
        </w:r>
      </w:hyperlink>
      <w:r>
        <w:rPr>
          <w:rFonts w:eastAsia="Arial Unicode MS" w:cs="Calibri"/>
          <w:bCs/>
          <w:lang w:val="en-US" w:eastAsia="fr-FR"/>
        </w:rPr>
        <w:t xml:space="preserve">. </w:t>
      </w:r>
    </w:p>
    <w:p w14:paraId="4B1D1C73" w14:textId="77777777" w:rsidR="009B61DA" w:rsidRDefault="009B61DA" w:rsidP="001A5285">
      <w:pPr>
        <w:rPr>
          <w:rFonts w:eastAsia="Arial Unicode MS" w:cs="Calibri"/>
          <w:bCs/>
          <w:lang w:val="en-US" w:eastAsia="fr-FR"/>
        </w:rPr>
      </w:pPr>
    </w:p>
    <w:p w14:paraId="36D94EF4" w14:textId="77777777" w:rsidR="009E789B" w:rsidRDefault="009B61DA" w:rsidP="001A5285">
      <w:pPr>
        <w:rPr>
          <w:rFonts w:eastAsia="Arial Unicode MS" w:cs="Calibri"/>
          <w:bCs/>
          <w:lang w:val="en-US" w:eastAsia="fr-FR"/>
        </w:rPr>
      </w:pPr>
      <w:r>
        <w:rPr>
          <w:rFonts w:eastAsia="Arial Unicode MS" w:cs="Calibri"/>
          <w:bCs/>
          <w:lang w:val="en-US" w:eastAsia="fr-FR"/>
        </w:rPr>
        <w:t>#</w:t>
      </w:r>
      <w:r w:rsidR="006C511C">
        <w:rPr>
          <w:rFonts w:eastAsia="Arial Unicode MS" w:cs="Calibri"/>
          <w:bCs/>
          <w:lang w:val="en-US" w:eastAsia="fr-FR"/>
        </w:rPr>
        <w:t xml:space="preserve"> # #</w:t>
      </w:r>
    </w:p>
    <w:p w14:paraId="49B6C50D" w14:textId="77777777" w:rsidR="009E789B" w:rsidRDefault="009E789B">
      <w:pPr>
        <w:tabs>
          <w:tab w:val="left" w:pos="4253"/>
        </w:tabs>
        <w:spacing w:after="0" w:line="240" w:lineRule="auto"/>
        <w:jc w:val="both"/>
        <w:rPr>
          <w:rFonts w:eastAsia="Arial Unicode MS" w:cs="Calibri"/>
          <w:bCs/>
          <w:lang w:val="en-US" w:eastAsia="fr-FR"/>
        </w:rPr>
      </w:pPr>
    </w:p>
    <w:p w14:paraId="03B25878" w14:textId="77777777" w:rsidR="009E789B" w:rsidRDefault="006C511C">
      <w:pPr>
        <w:tabs>
          <w:tab w:val="left" w:pos="4253"/>
        </w:tabs>
        <w:spacing w:after="0" w:line="240" w:lineRule="auto"/>
        <w:jc w:val="both"/>
        <w:rPr>
          <w:rFonts w:eastAsia="Arial Unicode MS" w:cs="Calibri"/>
          <w:b/>
          <w:bCs/>
          <w:lang w:val="en-US" w:eastAsia="fr-FR"/>
        </w:rPr>
      </w:pPr>
      <w:r>
        <w:rPr>
          <w:rFonts w:eastAsia="Arial Unicode MS" w:cs="Calibri"/>
          <w:b/>
          <w:bCs/>
          <w:lang w:val="en-US" w:eastAsia="fr-FR"/>
        </w:rPr>
        <w:t>Media Contacts:</w:t>
      </w:r>
    </w:p>
    <w:p w14:paraId="6BF8B7C7" w14:textId="77777777" w:rsidR="009E789B" w:rsidRDefault="009E789B">
      <w:pPr>
        <w:tabs>
          <w:tab w:val="left" w:pos="4253"/>
        </w:tabs>
        <w:spacing w:after="0" w:line="240" w:lineRule="auto"/>
        <w:jc w:val="both"/>
        <w:rPr>
          <w:rFonts w:eastAsia="Arial Unicode MS" w:cs="Calibri"/>
          <w:bCs/>
          <w:lang w:val="en-US" w:eastAsia="fr-FR"/>
        </w:rPr>
      </w:pPr>
    </w:p>
    <w:p w14:paraId="3FAF325F" w14:textId="77777777" w:rsidR="009E789B" w:rsidRDefault="006C511C">
      <w:pPr>
        <w:tabs>
          <w:tab w:val="left" w:pos="4253"/>
        </w:tabs>
        <w:spacing w:after="0" w:line="240" w:lineRule="auto"/>
        <w:jc w:val="both"/>
        <w:rPr>
          <w:rFonts w:eastAsia="Arial Unicode MS" w:cs="Calibri"/>
          <w:bCs/>
          <w:lang w:val="en-US" w:eastAsia="fr-FR"/>
        </w:rPr>
      </w:pPr>
      <w:r>
        <w:rPr>
          <w:rFonts w:eastAsia="Arial Unicode MS" w:cs="Calibri"/>
          <w:bCs/>
          <w:lang w:val="en-US" w:eastAsia="fr-FR"/>
        </w:rPr>
        <w:t>URCA / ROMEO HPC Center</w:t>
      </w:r>
    </w:p>
    <w:p w14:paraId="3F2C41B3" w14:textId="77777777" w:rsidR="009E789B" w:rsidRDefault="009E789B">
      <w:pPr>
        <w:tabs>
          <w:tab w:val="left" w:pos="4253"/>
        </w:tabs>
        <w:spacing w:after="0" w:line="240" w:lineRule="auto"/>
        <w:jc w:val="both"/>
        <w:rPr>
          <w:rFonts w:eastAsia="Arial Unicode MS" w:cs="Calibri"/>
          <w:bCs/>
          <w:lang w:val="en-US" w:eastAsia="fr-FR"/>
        </w:rPr>
      </w:pPr>
    </w:p>
    <w:p w14:paraId="1FE14C0B" w14:textId="77777777" w:rsidR="009E789B" w:rsidRDefault="006C511C">
      <w:pPr>
        <w:tabs>
          <w:tab w:val="left" w:pos="5103"/>
        </w:tabs>
        <w:spacing w:after="0" w:line="240" w:lineRule="auto"/>
        <w:ind w:left="567"/>
        <w:jc w:val="both"/>
        <w:rPr>
          <w:rFonts w:eastAsia="Arial Unicode MS" w:cs="Calibri"/>
          <w:bCs/>
          <w:lang w:val="en-US" w:eastAsia="fr-FR"/>
        </w:rPr>
      </w:pPr>
      <w:r>
        <w:rPr>
          <w:rFonts w:eastAsia="Arial Unicode MS" w:cs="Calibri"/>
          <w:bCs/>
          <w:lang w:val="en-US" w:eastAsia="fr-FR"/>
        </w:rPr>
        <w:t>Marie-Odette VICTOR</w:t>
      </w:r>
      <w:r w:rsidR="00A56AEA">
        <w:rPr>
          <w:rFonts w:eastAsia="Arial Unicode MS" w:cs="Calibri"/>
          <w:bCs/>
          <w:lang w:val="en-US" w:eastAsia="fr-FR"/>
        </w:rPr>
        <w:tab/>
      </w:r>
      <w:r>
        <w:rPr>
          <w:rFonts w:eastAsia="Arial Unicode MS" w:cs="Calibri"/>
          <w:bCs/>
          <w:lang w:val="en-US" w:eastAsia="fr-FR"/>
        </w:rPr>
        <w:t>Arnaud RENARD</w:t>
      </w:r>
    </w:p>
    <w:p w14:paraId="212EF792" w14:textId="77777777" w:rsidR="009E789B" w:rsidRDefault="006C511C">
      <w:pPr>
        <w:tabs>
          <w:tab w:val="left" w:pos="5103"/>
        </w:tabs>
        <w:spacing w:after="0" w:line="240" w:lineRule="auto"/>
        <w:ind w:left="567"/>
        <w:jc w:val="both"/>
      </w:pPr>
      <w:r>
        <w:rPr>
          <w:rFonts w:eastAsia="Arial Unicode MS" w:cs="Calibri"/>
          <w:bCs/>
          <w:lang w:val="en-US" w:eastAsia="fr-FR"/>
        </w:rPr>
        <w:t xml:space="preserve">Web : </w:t>
      </w:r>
      <w:hyperlink r:id="rId12">
        <w:r>
          <w:rPr>
            <w:rStyle w:val="LienInternet"/>
            <w:rFonts w:eastAsia="Arial Unicode MS" w:cs="Calibri"/>
            <w:bCs/>
            <w:lang w:val="en-US" w:eastAsia="fr-FR"/>
          </w:rPr>
          <w:t>http://www.univ-reims.fr</w:t>
        </w:r>
      </w:hyperlink>
      <w:r>
        <w:rPr>
          <w:rFonts w:eastAsia="Arial Unicode MS" w:cs="Calibri"/>
          <w:bCs/>
          <w:lang w:val="en-US" w:eastAsia="fr-FR"/>
        </w:rPr>
        <w:t xml:space="preserve"> </w:t>
      </w:r>
      <w:r>
        <w:rPr>
          <w:rFonts w:eastAsia="Arial Unicode MS" w:cs="Calibri"/>
          <w:bCs/>
          <w:lang w:val="en-US" w:eastAsia="fr-FR"/>
        </w:rPr>
        <w:tab/>
        <w:t xml:space="preserve">Web : </w:t>
      </w:r>
      <w:hyperlink r:id="rId13">
        <w:r>
          <w:rPr>
            <w:rStyle w:val="LienInternet"/>
            <w:rFonts w:eastAsia="Arial Unicode MS" w:cs="Calibri"/>
            <w:bCs/>
            <w:lang w:val="en-US" w:eastAsia="fr-FR"/>
          </w:rPr>
          <w:t>http://romeo.univ-reims.fr</w:t>
        </w:r>
      </w:hyperlink>
      <w:r>
        <w:rPr>
          <w:rFonts w:eastAsia="Arial Unicode MS" w:cs="Calibri"/>
          <w:bCs/>
          <w:lang w:val="en-US" w:eastAsia="fr-FR"/>
        </w:rPr>
        <w:t xml:space="preserve"> </w:t>
      </w:r>
    </w:p>
    <w:p w14:paraId="21DC7103" w14:textId="77777777" w:rsidR="009E789B" w:rsidRDefault="006C511C">
      <w:pPr>
        <w:tabs>
          <w:tab w:val="left" w:pos="5103"/>
        </w:tabs>
        <w:spacing w:after="0" w:line="240" w:lineRule="auto"/>
        <w:ind w:left="567"/>
        <w:jc w:val="both"/>
        <w:rPr>
          <w:rFonts w:eastAsia="Arial Unicode MS" w:cs="Calibri"/>
          <w:bCs/>
          <w:lang w:val="en-US" w:eastAsia="fr-FR"/>
        </w:rPr>
      </w:pPr>
      <w:r>
        <w:rPr>
          <w:rFonts w:eastAsia="Arial Unicode MS" w:cs="Calibri"/>
          <w:bCs/>
          <w:lang w:val="en-US" w:eastAsia="fr-FR"/>
        </w:rPr>
        <w:t xml:space="preserve">Phone : +33 3 26 91 39 41 </w:t>
      </w:r>
      <w:r>
        <w:rPr>
          <w:rFonts w:eastAsia="Arial Unicode MS" w:cs="Calibri"/>
          <w:bCs/>
          <w:lang w:val="en-US" w:eastAsia="fr-FR"/>
        </w:rPr>
        <w:tab/>
        <w:t>Tel : +33 3 26 91 85 91</w:t>
      </w:r>
    </w:p>
    <w:p w14:paraId="20E832D2" w14:textId="77777777" w:rsidR="009E789B" w:rsidRDefault="006C511C">
      <w:pPr>
        <w:tabs>
          <w:tab w:val="left" w:pos="5103"/>
        </w:tabs>
        <w:spacing w:after="0" w:line="240" w:lineRule="auto"/>
        <w:ind w:left="567"/>
        <w:jc w:val="both"/>
      </w:pPr>
      <w:r>
        <w:rPr>
          <w:rFonts w:eastAsia="Arial Unicode MS" w:cs="Calibri"/>
          <w:bCs/>
          <w:lang w:val="en-US" w:eastAsia="fr-FR"/>
        </w:rPr>
        <w:t xml:space="preserve">Email : </w:t>
      </w:r>
      <w:hyperlink r:id="rId14">
        <w:r>
          <w:rPr>
            <w:rStyle w:val="LienInternet"/>
            <w:rFonts w:eastAsia="Arial Unicode MS" w:cs="Calibri"/>
            <w:bCs/>
            <w:lang w:val="en-US" w:eastAsia="fr-FR"/>
          </w:rPr>
          <w:t>marie-odette.victor@univ-reims.fr</w:t>
        </w:r>
      </w:hyperlink>
      <w:r>
        <w:rPr>
          <w:rFonts w:eastAsia="Arial Unicode MS" w:cs="Calibri"/>
          <w:bCs/>
          <w:lang w:val="en-US" w:eastAsia="fr-FR"/>
        </w:rPr>
        <w:tab/>
        <w:t xml:space="preserve">Email : </w:t>
      </w:r>
      <w:hyperlink r:id="rId15">
        <w:r>
          <w:rPr>
            <w:rStyle w:val="LienInternet"/>
            <w:rFonts w:eastAsia="Arial Unicode MS" w:cs="Calibri"/>
            <w:bCs/>
            <w:lang w:val="en-US" w:eastAsia="fr-FR"/>
          </w:rPr>
          <w:t>arnaud.renard@univ-reims.fr</w:t>
        </w:r>
      </w:hyperlink>
      <w:r>
        <w:rPr>
          <w:rFonts w:eastAsia="Arial Unicode MS" w:cs="Calibri"/>
          <w:bCs/>
          <w:lang w:val="en-US" w:eastAsia="fr-FR"/>
        </w:rPr>
        <w:t xml:space="preserve"> </w:t>
      </w:r>
    </w:p>
    <w:p w14:paraId="06F254A5" w14:textId="77777777" w:rsidR="009E789B" w:rsidRDefault="009E789B">
      <w:pPr>
        <w:tabs>
          <w:tab w:val="left" w:pos="4253"/>
        </w:tabs>
        <w:spacing w:after="0" w:line="240" w:lineRule="auto"/>
        <w:jc w:val="both"/>
        <w:rPr>
          <w:rFonts w:eastAsia="Arial Unicode MS" w:cs="Calibri"/>
          <w:bCs/>
          <w:lang w:val="en-US" w:eastAsia="fr-FR"/>
        </w:rPr>
      </w:pPr>
    </w:p>
    <w:p w14:paraId="19A5F3D1" w14:textId="77777777" w:rsidR="009E789B" w:rsidRPr="00D61C1F" w:rsidRDefault="009E789B" w:rsidP="00D61C1F">
      <w:pPr>
        <w:rPr>
          <w:rFonts w:eastAsia="Arial Unicode MS" w:cs="Calibri"/>
          <w:bCs/>
          <w:lang w:val="en-US" w:eastAsia="fr-FR"/>
        </w:rPr>
      </w:pPr>
    </w:p>
    <w:sectPr w:rsidR="009E789B" w:rsidRPr="00D61C1F" w:rsidSect="001A5285">
      <w:pgSz w:w="11906" w:h="16838"/>
      <w:pgMar w:top="1417" w:right="1417" w:bottom="851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EB407" w14:textId="77777777" w:rsidR="00DF4714" w:rsidRDefault="00DF4714">
      <w:pPr>
        <w:spacing w:after="0" w:line="240" w:lineRule="auto"/>
      </w:pPr>
      <w:r>
        <w:separator/>
      </w:r>
    </w:p>
  </w:endnote>
  <w:endnote w:type="continuationSeparator" w:id="0">
    <w:p w14:paraId="532F4C74" w14:textId="77777777" w:rsidR="00DF4714" w:rsidRDefault="00DF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2B628" w14:textId="77777777" w:rsidR="00DF4714" w:rsidRDefault="00DF4714">
      <w:r>
        <w:separator/>
      </w:r>
    </w:p>
  </w:footnote>
  <w:footnote w:type="continuationSeparator" w:id="0">
    <w:p w14:paraId="2B74E03B" w14:textId="77777777" w:rsidR="00DF4714" w:rsidRDefault="00DF4714">
      <w:r>
        <w:continuationSeparator/>
      </w:r>
    </w:p>
  </w:footnote>
  <w:footnote w:id="1">
    <w:p w14:paraId="598BBABD" w14:textId="77777777" w:rsidR="006C511C" w:rsidRDefault="006C511C" w:rsidP="006C511C">
      <w:pPr>
        <w:pStyle w:val="Footnote"/>
        <w:spacing w:line="240" w:lineRule="auto"/>
      </w:pPr>
      <w:r>
        <w:rPr>
          <w:rStyle w:val="Appelnotedebasdep"/>
        </w:rPr>
        <w:footnoteRef/>
      </w:r>
      <w:r>
        <w:rPr>
          <w:rStyle w:val="Appelnotedebasdep"/>
        </w:rPr>
        <w:tab/>
      </w:r>
      <w:r>
        <w:t xml:space="preserve"> TOP500 list, november 2013 - </w:t>
      </w:r>
      <w:hyperlink r:id="rId1">
        <w:r>
          <w:rPr>
            <w:rStyle w:val="LienInternet"/>
          </w:rPr>
          <w:t>http://www.top500.org</w:t>
        </w:r>
      </w:hyperlink>
      <w:r>
        <w:t xml:space="preserve"> </w:t>
      </w:r>
    </w:p>
  </w:footnote>
  <w:footnote w:id="2">
    <w:p w14:paraId="6087D5BA" w14:textId="77777777" w:rsidR="006C511C" w:rsidRDefault="006C511C" w:rsidP="006C511C">
      <w:pPr>
        <w:pStyle w:val="Footnote"/>
        <w:spacing w:line="240" w:lineRule="auto"/>
      </w:pPr>
      <w:r>
        <w:rPr>
          <w:rStyle w:val="Appelnotedebasdep"/>
        </w:rPr>
        <w:footnoteRef/>
      </w:r>
      <w:r>
        <w:rPr>
          <w:rStyle w:val="Appelnotedebasdep"/>
        </w:rPr>
        <w:tab/>
      </w:r>
      <w:r>
        <w:t xml:space="preserve"> GREEN500 list, november 2013 - </w:t>
      </w:r>
      <w:hyperlink r:id="rId2">
        <w:r>
          <w:rPr>
            <w:rStyle w:val="LienInternet"/>
          </w:rPr>
          <w:t>http://www.green500.org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7CC"/>
    <w:multiLevelType w:val="multilevel"/>
    <w:tmpl w:val="F8CC5D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4780149"/>
    <w:multiLevelType w:val="multilevel"/>
    <w:tmpl w:val="F63AC62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9B"/>
    <w:rsid w:val="0006678F"/>
    <w:rsid w:val="000E254C"/>
    <w:rsid w:val="001A5285"/>
    <w:rsid w:val="00253D2F"/>
    <w:rsid w:val="002F4E59"/>
    <w:rsid w:val="0035329A"/>
    <w:rsid w:val="0036512F"/>
    <w:rsid w:val="0039787F"/>
    <w:rsid w:val="003B593D"/>
    <w:rsid w:val="003D39A9"/>
    <w:rsid w:val="003E0D07"/>
    <w:rsid w:val="004313EA"/>
    <w:rsid w:val="004962AA"/>
    <w:rsid w:val="005036D9"/>
    <w:rsid w:val="00604692"/>
    <w:rsid w:val="00697A83"/>
    <w:rsid w:val="006C511C"/>
    <w:rsid w:val="006F1DCD"/>
    <w:rsid w:val="007037A1"/>
    <w:rsid w:val="00794AF4"/>
    <w:rsid w:val="007F1A96"/>
    <w:rsid w:val="008332F8"/>
    <w:rsid w:val="00855BDB"/>
    <w:rsid w:val="00866D72"/>
    <w:rsid w:val="009038E3"/>
    <w:rsid w:val="009B61DA"/>
    <w:rsid w:val="009C352B"/>
    <w:rsid w:val="009E789B"/>
    <w:rsid w:val="00A56AEA"/>
    <w:rsid w:val="00B90FF6"/>
    <w:rsid w:val="00C9183F"/>
    <w:rsid w:val="00CE2078"/>
    <w:rsid w:val="00D61C1F"/>
    <w:rsid w:val="00DF4714"/>
    <w:rsid w:val="00F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81FC"/>
  <w15:docId w15:val="{D57E7C2B-D194-4C76-A782-AD6B7CE7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A10B7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45A8A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qFormat/>
    <w:rsid w:val="00AC4B52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66CAB"/>
    <w:rPr>
      <w:rFonts w:ascii="Tahoma" w:hAnsi="Tahoma" w:cs="Tahoma"/>
      <w:sz w:val="16"/>
      <w:szCs w:val="16"/>
    </w:rPr>
  </w:style>
  <w:style w:type="character" w:customStyle="1" w:styleId="LienInternet">
    <w:name w:val="Lien Internet"/>
    <w:uiPriority w:val="99"/>
    <w:qFormat/>
    <w:rsid w:val="008D2DB9"/>
    <w:rPr>
      <w:color w:val="0000FF"/>
      <w:u w:val="single"/>
    </w:rPr>
  </w:style>
  <w:style w:type="character" w:customStyle="1" w:styleId="En-tteCar">
    <w:name w:val="En-tête Car"/>
    <w:basedOn w:val="Policepardfaut"/>
    <w:qFormat/>
    <w:rsid w:val="008D2DB9"/>
    <w:rPr>
      <w:rFonts w:ascii="Futura Book" w:eastAsia="Calibri" w:hAnsi="Futura Book" w:cs="Futura Book"/>
      <w:sz w:val="16"/>
      <w:szCs w:val="16"/>
      <w:lang w:val="en-US"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CA10B7"/>
    <w:rPr>
      <w:rFonts w:ascii="Cambria" w:hAnsi="Cambria"/>
      <w:b/>
      <w:bCs/>
      <w:color w:val="345A8A"/>
      <w:sz w:val="32"/>
      <w:szCs w:val="32"/>
      <w:lang w:val="en-US"/>
    </w:rPr>
  </w:style>
  <w:style w:type="character" w:styleId="Marquedecommentaire">
    <w:name w:val="annotation reference"/>
    <w:qFormat/>
    <w:rsid w:val="006D5B2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qFormat/>
    <w:rsid w:val="006D5B25"/>
    <w:rPr>
      <w:rFonts w:ascii="Futura Book" w:eastAsia="Calibri" w:hAnsi="Futura Book" w:cs="Futura Book"/>
      <w:sz w:val="20"/>
      <w:szCs w:val="20"/>
      <w:lang w:val="en-US"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C27A4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qFormat/>
    <w:rsid w:val="00C27A4A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C27A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C27A4A"/>
    <w:rPr>
      <w:vertAlign w:val="superscript"/>
    </w:rPr>
  </w:style>
  <w:style w:type="character" w:customStyle="1" w:styleId="ListLabel1">
    <w:name w:val="ListLabel 1"/>
    <w:qFormat/>
    <w:rPr>
      <w:rFonts w:eastAsia="Arial Unicode MS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3">
    <w:name w:val="ListLabel 3"/>
    <w:qFormat/>
    <w:rPr>
      <w:rFonts w:cs="Symbol"/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6">
    <w:name w:val="ListLabel 6"/>
    <w:qFormat/>
    <w:rPr>
      <w:rFonts w:cs="Symbol"/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Corpsdetexte"/>
    <w:qFormat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re">
    <w:name w:val="Title"/>
    <w:basedOn w:val="Normal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qFormat/>
    <w:pPr>
      <w:spacing w:after="140" w:line="288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66C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qFormat/>
    <w:rsid w:val="008D2DB9"/>
    <w:pPr>
      <w:tabs>
        <w:tab w:val="center" w:pos="4536"/>
        <w:tab w:val="right" w:pos="9072"/>
      </w:tabs>
      <w:spacing w:after="0" w:line="240" w:lineRule="auto"/>
    </w:pPr>
    <w:rPr>
      <w:rFonts w:ascii="Futura Book" w:eastAsia="Calibri" w:hAnsi="Futura Book" w:cs="Futura Book"/>
      <w:sz w:val="16"/>
      <w:szCs w:val="16"/>
      <w:lang w:val="en-US" w:eastAsia="fr-FR"/>
    </w:rPr>
  </w:style>
  <w:style w:type="paragraph" w:styleId="Paragraphedeliste">
    <w:name w:val="List Paragraph"/>
    <w:basedOn w:val="Normal"/>
    <w:uiPriority w:val="34"/>
    <w:qFormat/>
    <w:rsid w:val="00CA10B7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Commentaire">
    <w:name w:val="annotation text"/>
    <w:basedOn w:val="Normal"/>
    <w:link w:val="CommentaireCar"/>
    <w:qFormat/>
    <w:rsid w:val="006D5B25"/>
    <w:pPr>
      <w:spacing w:after="0" w:line="240" w:lineRule="auto"/>
    </w:pPr>
    <w:rPr>
      <w:rFonts w:ascii="Futura Book" w:eastAsia="Calibri" w:hAnsi="Futura Book" w:cs="Futura Book"/>
      <w:sz w:val="20"/>
      <w:szCs w:val="20"/>
      <w:lang w:val="en-US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qFormat/>
    <w:rsid w:val="00C27A4A"/>
    <w:pPr>
      <w:spacing w:after="0" w:line="240" w:lineRule="auto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qFormat/>
  </w:style>
  <w:style w:type="paragraph" w:customStyle="1" w:styleId="Footnote">
    <w:name w:val="Footnote"/>
    <w:basedOn w:val="Normal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787F"/>
    <w:pPr>
      <w:spacing w:after="200"/>
    </w:pPr>
    <w:rPr>
      <w:rFonts w:ascii="Calibri" w:eastAsia="Droid Sans Fallback" w:hAnsi="Calibri" w:cs="Times New Roman"/>
      <w:b/>
      <w:bCs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787F"/>
    <w:rPr>
      <w:rFonts w:ascii="Futura Book" w:eastAsia="Calibri" w:hAnsi="Futura Book" w:cs="Futura Book"/>
      <w:b/>
      <w:bCs/>
      <w:color w:val="00000A"/>
      <w:sz w:val="20"/>
      <w:szCs w:val="20"/>
      <w:lang w:val="en-US" w:eastAsia="fr-FR"/>
    </w:rPr>
  </w:style>
  <w:style w:type="paragraph" w:styleId="Rvision">
    <w:name w:val="Revision"/>
    <w:hidden/>
    <w:uiPriority w:val="99"/>
    <w:semiHidden/>
    <w:rsid w:val="0039787F"/>
    <w:pPr>
      <w:spacing w:line="240" w:lineRule="auto"/>
    </w:pPr>
    <w:rPr>
      <w:color w:val="00000A"/>
      <w:sz w:val="22"/>
    </w:rPr>
  </w:style>
  <w:style w:type="character" w:styleId="Lienhypertexte">
    <w:name w:val="Hyperlink"/>
    <w:basedOn w:val="Policepardfaut"/>
    <w:uiPriority w:val="99"/>
    <w:unhideWhenUsed/>
    <w:rsid w:val="00C9183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1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omeo.univ-reims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v-reims.f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meo.univ-reims.fr/about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naud.renard@univ-reims.fr" TargetMode="External"/><Relationship Id="rId10" Type="http://schemas.openxmlformats.org/officeDocument/2006/relationships/hyperlink" Target="http://registration.gputechconf.com/quicklink/6EYCT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utechconf.com/" TargetMode="External"/><Relationship Id="rId14" Type="http://schemas.openxmlformats.org/officeDocument/2006/relationships/hyperlink" Target="mailto:marie-odette.victor@univ-reims.f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500.org/" TargetMode="External"/><Relationship Id="rId1" Type="http://schemas.openxmlformats.org/officeDocument/2006/relationships/hyperlink" Target="http://www.top500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CFCD-46C5-4A09-8F8C-225881AE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NVIDIA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COUMAROS</dc:creator>
  <cp:lastModifiedBy>Arnaud</cp:lastModifiedBy>
  <cp:revision>4</cp:revision>
  <cp:lastPrinted>2013-02-06T07:52:00Z</cp:lastPrinted>
  <dcterms:created xsi:type="dcterms:W3CDTF">2015-03-19T22:15:00Z</dcterms:created>
  <dcterms:modified xsi:type="dcterms:W3CDTF">2015-03-20T15:50:00Z</dcterms:modified>
  <dc:language>fr-FR</dc:language>
</cp:coreProperties>
</file>